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83" w:rsidRPr="004C0E83" w:rsidRDefault="004C0E83" w:rsidP="004C0E83">
      <w:pPr>
        <w:pStyle w:val="ListParagraph"/>
        <w:spacing w:after="240"/>
        <w:ind w:left="0" w:hanging="16"/>
        <w:jc w:val="both"/>
        <w:rPr>
          <w:rFonts w:asciiTheme="minorHAnsi" w:hAnsiTheme="minorHAnsi"/>
        </w:rPr>
      </w:pPr>
      <w:bookmarkStart w:id="0" w:name="_GoBack"/>
      <w:proofErr w:type="spellStart"/>
      <w:r>
        <w:rPr>
          <w:rFonts w:asciiTheme="minorHAnsi" w:hAnsiTheme="minorHAnsi"/>
        </w:rPr>
        <w:t>Eswatini</w:t>
      </w:r>
      <w:proofErr w:type="spellEnd"/>
      <w:r w:rsidRPr="004C0E83">
        <w:rPr>
          <w:rFonts w:asciiTheme="minorHAnsi" w:hAnsiTheme="minorHAnsi"/>
        </w:rPr>
        <w:t xml:space="preserve"> Revenue Authority (SRA) wishes all taxpayers a HAPPY CUSTOMER SERVICE WEEK 201</w:t>
      </w:r>
      <w:r>
        <w:rPr>
          <w:rFonts w:asciiTheme="minorHAnsi" w:hAnsiTheme="minorHAnsi"/>
        </w:rPr>
        <w:t>9</w:t>
      </w:r>
      <w:r w:rsidRPr="004C0E83">
        <w:rPr>
          <w:rFonts w:asciiTheme="minorHAnsi" w:hAnsiTheme="minorHAnsi"/>
        </w:rPr>
        <w:t xml:space="preserve">, a concept which aims at celebrating </w:t>
      </w:r>
      <w:r>
        <w:rPr>
          <w:rFonts w:asciiTheme="minorHAnsi" w:hAnsiTheme="minorHAnsi"/>
        </w:rPr>
        <w:t xml:space="preserve">the essence of our </w:t>
      </w:r>
      <w:r w:rsidRPr="004C0E83">
        <w:rPr>
          <w:rFonts w:asciiTheme="minorHAnsi" w:hAnsiTheme="minorHAnsi"/>
        </w:rPr>
        <w:t xml:space="preserve">customers as well as the people who provide service. </w:t>
      </w:r>
      <w:r w:rsidR="007D6260">
        <w:rPr>
          <w:rFonts w:asciiTheme="minorHAnsi" w:hAnsiTheme="minorHAnsi"/>
        </w:rPr>
        <w:t>In having a high regard and appreciation for our taxpayers, t</w:t>
      </w:r>
      <w:r w:rsidRPr="004C0E83">
        <w:rPr>
          <w:rFonts w:asciiTheme="minorHAnsi" w:hAnsiTheme="minorHAnsi"/>
        </w:rPr>
        <w:t>he SRA adds its voice to this cause as we fully identify with t</w:t>
      </w:r>
      <w:r>
        <w:rPr>
          <w:rFonts w:asciiTheme="minorHAnsi" w:hAnsiTheme="minorHAnsi"/>
        </w:rPr>
        <w:t>he importance of service excel</w:t>
      </w:r>
      <w:r w:rsidRPr="004C0E83">
        <w:rPr>
          <w:rFonts w:asciiTheme="minorHAnsi" w:hAnsiTheme="minorHAnsi"/>
        </w:rPr>
        <w:t xml:space="preserve">lence </w:t>
      </w:r>
      <w:r w:rsidR="007D6260">
        <w:rPr>
          <w:rFonts w:asciiTheme="minorHAnsi" w:hAnsiTheme="minorHAnsi"/>
        </w:rPr>
        <w:t>as a pillar for growth</w:t>
      </w:r>
      <w:r>
        <w:rPr>
          <w:rFonts w:asciiTheme="minorHAnsi" w:hAnsiTheme="minorHAnsi"/>
        </w:rPr>
        <w:t xml:space="preserve"> </w:t>
      </w:r>
      <w:r w:rsidR="007D6260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o</w:t>
      </w:r>
      <w:r w:rsidRPr="004C0E83">
        <w:rPr>
          <w:rFonts w:asciiTheme="minorHAnsi" w:hAnsiTheme="minorHAnsi"/>
        </w:rPr>
        <w:t>ur</w:t>
      </w:r>
      <w:r w:rsidRPr="004C0E83">
        <w:rPr>
          <w:rFonts w:asciiTheme="minorHAnsi" w:hAnsiTheme="minorHAnsi"/>
          <w:spacing w:val="20"/>
        </w:rPr>
        <w:t xml:space="preserve"> </w:t>
      </w:r>
      <w:r w:rsidRPr="004C0E83">
        <w:rPr>
          <w:rFonts w:asciiTheme="minorHAnsi" w:hAnsiTheme="minorHAnsi"/>
        </w:rPr>
        <w:t>economy</w:t>
      </w:r>
      <w:r>
        <w:rPr>
          <w:rFonts w:asciiTheme="minorHAnsi" w:hAnsiTheme="minorHAnsi"/>
        </w:rPr>
        <w:t>.</w:t>
      </w:r>
    </w:p>
    <w:p w:rsidR="004C0E83" w:rsidRPr="004C0E83" w:rsidRDefault="004C0E83" w:rsidP="004C0E83">
      <w:pPr>
        <w:pStyle w:val="ListParagraph"/>
        <w:spacing w:after="240"/>
        <w:ind w:left="0" w:hanging="16"/>
        <w:jc w:val="both"/>
        <w:rPr>
          <w:rFonts w:asciiTheme="minorHAnsi" w:hAnsiTheme="minorHAnsi"/>
        </w:rPr>
      </w:pPr>
      <w:r w:rsidRPr="004C0E83">
        <w:rPr>
          <w:rFonts w:asciiTheme="minorHAnsi" w:hAnsiTheme="minorHAnsi"/>
        </w:rPr>
        <w:t>This</w:t>
      </w:r>
      <w:r w:rsidRPr="004C0E83">
        <w:rPr>
          <w:rFonts w:asciiTheme="minorHAnsi" w:hAnsiTheme="minorHAnsi"/>
          <w:spacing w:val="-9"/>
        </w:rPr>
        <w:t xml:space="preserve"> </w:t>
      </w:r>
      <w:r w:rsidRPr="004C0E83">
        <w:rPr>
          <w:rFonts w:asciiTheme="minorHAnsi" w:hAnsiTheme="minorHAnsi"/>
        </w:rPr>
        <w:t>year's</w:t>
      </w:r>
      <w:r w:rsidRPr="004C0E83">
        <w:rPr>
          <w:rFonts w:asciiTheme="minorHAnsi" w:hAnsiTheme="minorHAnsi"/>
          <w:spacing w:val="-11"/>
        </w:rPr>
        <w:t xml:space="preserve"> </w:t>
      </w:r>
      <w:r w:rsidRPr="004C0E83">
        <w:rPr>
          <w:rFonts w:asciiTheme="minorHAnsi" w:hAnsiTheme="minorHAnsi"/>
        </w:rPr>
        <w:t>theme</w:t>
      </w:r>
      <w:r w:rsidRPr="004C0E83">
        <w:rPr>
          <w:rFonts w:asciiTheme="minorHAnsi" w:hAnsiTheme="minorHAnsi"/>
          <w:spacing w:val="-7"/>
        </w:rPr>
        <w:t xml:space="preserve"> </w:t>
      </w:r>
      <w:r w:rsidRPr="004C0E83">
        <w:rPr>
          <w:rFonts w:asciiTheme="minorHAnsi" w:hAnsiTheme="minorHAnsi"/>
        </w:rPr>
        <w:t>is</w:t>
      </w:r>
      <w:r w:rsidRPr="004C0E83">
        <w:rPr>
          <w:rFonts w:asciiTheme="minorHAnsi" w:hAnsiTheme="minorHAnsi"/>
          <w:spacing w:val="-15"/>
        </w:rPr>
        <w:t xml:space="preserve"> </w:t>
      </w:r>
      <w:r w:rsidRPr="00D817F0">
        <w:rPr>
          <w:rFonts w:asciiTheme="minorHAnsi" w:hAnsiTheme="minorHAnsi"/>
          <w:b/>
        </w:rPr>
        <w:t>"the MAGIC OF SERVICE”</w:t>
      </w:r>
      <w:r w:rsidRPr="00D817F0">
        <w:rPr>
          <w:rFonts w:asciiTheme="minorHAnsi" w:hAnsiTheme="minorHAnsi"/>
          <w:spacing w:val="-13"/>
        </w:rPr>
        <w:t xml:space="preserve"> </w:t>
      </w:r>
      <w:r w:rsidRPr="004C0E83">
        <w:rPr>
          <w:rFonts w:asciiTheme="minorHAnsi" w:hAnsiTheme="minorHAnsi"/>
        </w:rPr>
        <w:t>which</w:t>
      </w:r>
      <w:r w:rsidRPr="004C0E83">
        <w:rPr>
          <w:rFonts w:asciiTheme="minorHAnsi" w:hAnsiTheme="minorHAnsi"/>
          <w:spacing w:val="-7"/>
        </w:rPr>
        <w:t xml:space="preserve"> </w:t>
      </w:r>
      <w:r w:rsidRPr="004C0E83">
        <w:rPr>
          <w:rFonts w:asciiTheme="minorHAnsi" w:hAnsiTheme="minorHAnsi"/>
        </w:rPr>
        <w:t>resonates</w:t>
      </w:r>
      <w:r w:rsidRPr="004C0E83">
        <w:rPr>
          <w:rFonts w:asciiTheme="minorHAnsi" w:hAnsiTheme="minorHAnsi"/>
          <w:spacing w:val="-4"/>
        </w:rPr>
        <w:t xml:space="preserve"> </w:t>
      </w:r>
      <w:r w:rsidRPr="004C0E83">
        <w:rPr>
          <w:rFonts w:asciiTheme="minorHAnsi" w:hAnsiTheme="minorHAnsi"/>
        </w:rPr>
        <w:t>with what</w:t>
      </w:r>
      <w:r w:rsidRPr="004C0E83">
        <w:rPr>
          <w:rFonts w:asciiTheme="minorHAnsi" w:hAnsiTheme="minorHAnsi"/>
          <w:spacing w:val="-9"/>
        </w:rPr>
        <w:t xml:space="preserve"> </w:t>
      </w:r>
      <w:r w:rsidRPr="004C0E83">
        <w:rPr>
          <w:rFonts w:asciiTheme="minorHAnsi" w:hAnsiTheme="minorHAnsi"/>
        </w:rPr>
        <w:t>we</w:t>
      </w:r>
      <w:r w:rsidRPr="004C0E83">
        <w:rPr>
          <w:rFonts w:asciiTheme="minorHAnsi" w:hAnsiTheme="minorHAnsi"/>
          <w:spacing w:val="-11"/>
        </w:rPr>
        <w:t xml:space="preserve"> </w:t>
      </w:r>
      <w:r w:rsidRPr="004C0E83">
        <w:rPr>
          <w:rFonts w:asciiTheme="minorHAnsi" w:hAnsiTheme="minorHAnsi"/>
        </w:rPr>
        <w:t>have</w:t>
      </w:r>
      <w:r w:rsidRPr="004C0E83"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2"/>
        </w:rPr>
        <w:t xml:space="preserve">used over the years </w:t>
      </w:r>
      <w:r w:rsidR="009E7ABD">
        <w:rPr>
          <w:rFonts w:asciiTheme="minorHAnsi" w:hAnsiTheme="minorHAnsi"/>
          <w:spacing w:val="2"/>
        </w:rPr>
        <w:t xml:space="preserve">to </w:t>
      </w:r>
      <w:r>
        <w:rPr>
          <w:rFonts w:asciiTheme="minorHAnsi" w:hAnsiTheme="minorHAnsi"/>
          <w:spacing w:val="2"/>
        </w:rPr>
        <w:t>build a culture of service excellence in the SRA</w:t>
      </w:r>
      <w:r w:rsidRPr="004C0E8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This theme is about appreciating how magical good service is</w:t>
      </w:r>
      <w:r w:rsidR="009E7ABD">
        <w:rPr>
          <w:rFonts w:asciiTheme="minorHAnsi" w:hAnsiTheme="minorHAnsi"/>
        </w:rPr>
        <w:t xml:space="preserve">, in the sense that </w:t>
      </w:r>
      <w:r>
        <w:rPr>
          <w:rFonts w:asciiTheme="minorHAnsi" w:hAnsiTheme="minorHAnsi"/>
        </w:rPr>
        <w:t xml:space="preserve">it </w:t>
      </w:r>
      <w:r w:rsidR="00E735AF">
        <w:rPr>
          <w:rFonts w:asciiTheme="minorHAnsi" w:hAnsiTheme="minorHAnsi"/>
        </w:rPr>
        <w:t>can turn an occasionally compliant taxpayer into a consistently compliant taxpayer; and it can turn any ta</w:t>
      </w:r>
      <w:r w:rsidR="009E7ABD">
        <w:rPr>
          <w:rFonts w:asciiTheme="minorHAnsi" w:hAnsiTheme="minorHAnsi"/>
        </w:rPr>
        <w:t xml:space="preserve">xpayer into our biggest </w:t>
      </w:r>
      <w:r w:rsidR="00E735AF">
        <w:rPr>
          <w:rFonts w:asciiTheme="minorHAnsi" w:hAnsiTheme="minorHAnsi"/>
        </w:rPr>
        <w:t>advocate. Everything that we do at the SRA is about driving compliance and the above described “MAGIC” would fully complement all efforts towards our Vision o</w:t>
      </w:r>
      <w:r w:rsidR="007B2DD4">
        <w:rPr>
          <w:rFonts w:asciiTheme="minorHAnsi" w:hAnsiTheme="minorHAnsi"/>
        </w:rPr>
        <w:t>f</w:t>
      </w:r>
      <w:r w:rsidR="00E735AF">
        <w:rPr>
          <w:rFonts w:asciiTheme="minorHAnsi" w:hAnsiTheme="minorHAnsi"/>
        </w:rPr>
        <w:t xml:space="preserve"> attaining “</w:t>
      </w:r>
      <w:r w:rsidR="00E735AF">
        <w:rPr>
          <w:rFonts w:asciiTheme="minorHAnsi" w:hAnsiTheme="minorHAnsi"/>
          <w:b/>
        </w:rPr>
        <w:t>100% VOLUNTARY COMPLIANCE FOR A BETTER KINGDOM OF ESWATINI”.</w:t>
      </w:r>
    </w:p>
    <w:p w:rsidR="004C0E83" w:rsidRPr="007B2DD4" w:rsidRDefault="004C0E83" w:rsidP="004C0E83">
      <w:pPr>
        <w:pStyle w:val="ListParagraph"/>
        <w:spacing w:after="240"/>
        <w:ind w:left="0" w:hanging="16"/>
        <w:jc w:val="both"/>
        <w:rPr>
          <w:rFonts w:asciiTheme="minorHAnsi" w:hAnsiTheme="minorHAnsi"/>
        </w:rPr>
      </w:pPr>
      <w:r w:rsidRPr="007B2DD4">
        <w:rPr>
          <w:rFonts w:asciiTheme="minorHAnsi" w:hAnsiTheme="minorHAnsi"/>
        </w:rPr>
        <w:t xml:space="preserve">We appreciate that customer satisfaction cannot be achieved in a week of activities and that it will require concerted and continuous effort towards building sustainable relationships. Whilst acknowledging that we are a law enforcement agency, we value all forms of engagement with all our stakeholders and now place greater emphasis on keeping abreast with customer expectations </w:t>
      </w:r>
      <w:r w:rsidR="007D6260">
        <w:rPr>
          <w:rFonts w:asciiTheme="minorHAnsi" w:hAnsiTheme="minorHAnsi"/>
        </w:rPr>
        <w:t>in all their interactions with the SRA</w:t>
      </w:r>
      <w:r w:rsidRPr="007B2DD4">
        <w:rPr>
          <w:rFonts w:asciiTheme="minorHAnsi" w:hAnsiTheme="minorHAnsi"/>
        </w:rPr>
        <w:t xml:space="preserve">. Your open communication with us as well as the feedback that you provide helps us to understand </w:t>
      </w:r>
      <w:r w:rsidR="003F1807">
        <w:rPr>
          <w:rFonts w:asciiTheme="minorHAnsi" w:hAnsiTheme="minorHAnsi"/>
        </w:rPr>
        <w:t>these expectations which in turn informs all initiatives aimed at enhancing your experience</w:t>
      </w:r>
      <w:r w:rsidRPr="007B2DD4">
        <w:rPr>
          <w:rFonts w:asciiTheme="minorHAnsi" w:hAnsiTheme="minorHAnsi"/>
        </w:rPr>
        <w:t xml:space="preserve">. </w:t>
      </w:r>
      <w:r w:rsidR="008B5ACD">
        <w:rPr>
          <w:rFonts w:asciiTheme="minorHAnsi" w:hAnsiTheme="minorHAnsi"/>
        </w:rPr>
        <w:t>We have several channels through which t</w:t>
      </w:r>
      <w:r w:rsidR="007B2DD4">
        <w:rPr>
          <w:rFonts w:asciiTheme="minorHAnsi" w:hAnsiTheme="minorHAnsi"/>
        </w:rPr>
        <w:t>axpayers may</w:t>
      </w:r>
      <w:r w:rsidR="008B5ACD">
        <w:rPr>
          <w:rFonts w:asciiTheme="minorHAnsi" w:hAnsiTheme="minorHAnsi"/>
        </w:rPr>
        <w:t xml:space="preserve"> </w:t>
      </w:r>
      <w:r w:rsidR="007B2DD4">
        <w:rPr>
          <w:rFonts w:asciiTheme="minorHAnsi" w:hAnsiTheme="minorHAnsi"/>
        </w:rPr>
        <w:t>engage and provide constructive feedback</w:t>
      </w:r>
      <w:r w:rsidR="008B5ACD">
        <w:rPr>
          <w:rFonts w:asciiTheme="minorHAnsi" w:hAnsiTheme="minorHAnsi"/>
        </w:rPr>
        <w:t xml:space="preserve"> to the SRA</w:t>
      </w:r>
      <w:r w:rsidR="007B2DD4">
        <w:rPr>
          <w:rFonts w:asciiTheme="minorHAnsi" w:hAnsiTheme="minorHAnsi"/>
        </w:rPr>
        <w:t xml:space="preserve">; we implore </w:t>
      </w:r>
      <w:r w:rsidR="00F34C77">
        <w:rPr>
          <w:rFonts w:asciiTheme="minorHAnsi" w:hAnsiTheme="minorHAnsi"/>
        </w:rPr>
        <w:t xml:space="preserve">our </w:t>
      </w:r>
      <w:r w:rsidR="007B2DD4">
        <w:rPr>
          <w:rFonts w:asciiTheme="minorHAnsi" w:hAnsiTheme="minorHAnsi"/>
        </w:rPr>
        <w:t>taxpayer</w:t>
      </w:r>
      <w:r w:rsidR="00F34C77">
        <w:rPr>
          <w:rFonts w:asciiTheme="minorHAnsi" w:hAnsiTheme="minorHAnsi"/>
        </w:rPr>
        <w:t>s</w:t>
      </w:r>
      <w:r w:rsidR="007B2DD4">
        <w:rPr>
          <w:rFonts w:asciiTheme="minorHAnsi" w:hAnsiTheme="minorHAnsi"/>
        </w:rPr>
        <w:t xml:space="preserve"> to use these channels without any reservation.</w:t>
      </w:r>
    </w:p>
    <w:p w:rsidR="007B2DD4" w:rsidRDefault="00F34C77" w:rsidP="003B468E">
      <w:pPr>
        <w:pStyle w:val="ListParagraph"/>
        <w:spacing w:after="120"/>
        <w:ind w:left="0" w:hanging="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SRA has a Taxpayer Charter which articulates </w:t>
      </w:r>
      <w:r w:rsidR="008B5ACD">
        <w:rPr>
          <w:rFonts w:asciiTheme="minorHAnsi" w:hAnsiTheme="minorHAnsi"/>
        </w:rPr>
        <w:t xml:space="preserve">some guiding principles </w:t>
      </w:r>
      <w:r w:rsidR="003F1807">
        <w:rPr>
          <w:rFonts w:asciiTheme="minorHAnsi" w:hAnsiTheme="minorHAnsi"/>
        </w:rPr>
        <w:t>in</w:t>
      </w:r>
      <w:r w:rsidR="008B5ACD">
        <w:rPr>
          <w:rFonts w:asciiTheme="minorHAnsi" w:hAnsiTheme="minorHAnsi"/>
        </w:rPr>
        <w:t xml:space="preserve"> our quest to build sustainable relationships with taxpayers. The Charter contains some basic Taxpayer rights that the SRA MUST respect as well as some Obligations that Taxpayers must adhere to; below are just a few of the Taxpayer Rights and Obligations contained in the Charter</w:t>
      </w:r>
      <w:r>
        <w:rPr>
          <w:rFonts w:asciiTheme="minorHAnsi" w:hAnsiTheme="minorHAnsi"/>
        </w:rPr>
        <w:t>:</w:t>
      </w:r>
    </w:p>
    <w:p w:rsidR="003B468E" w:rsidRPr="003B468E" w:rsidRDefault="003B468E" w:rsidP="004C0E83">
      <w:pPr>
        <w:pStyle w:val="ListParagraph"/>
        <w:ind w:left="0" w:hanging="1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Taxpayer Rights</w:t>
      </w:r>
    </w:p>
    <w:p w:rsidR="00F34C77" w:rsidRPr="00F34C77" w:rsidRDefault="00F34C77" w:rsidP="00C01CC1">
      <w:pPr>
        <w:widowControl/>
        <w:numPr>
          <w:ilvl w:val="0"/>
          <w:numId w:val="3"/>
        </w:numPr>
        <w:autoSpaceDE/>
        <w:autoSpaceDN/>
        <w:spacing w:before="60"/>
        <w:rPr>
          <w:rFonts w:asciiTheme="minorHAnsi" w:eastAsia="Times New Roman" w:hAnsiTheme="minorHAnsi" w:cs="Helvetica"/>
        </w:rPr>
      </w:pPr>
      <w:r w:rsidRPr="00F34C77">
        <w:rPr>
          <w:rFonts w:asciiTheme="minorHAnsi" w:eastAsia="Times New Roman" w:hAnsiTheme="minorHAnsi" w:cs="Helvetica"/>
        </w:rPr>
        <w:t>To be presumed honest and compliant</w:t>
      </w:r>
      <w:r w:rsidRPr="00C01CC1">
        <w:rPr>
          <w:rFonts w:asciiTheme="minorHAnsi" w:eastAsia="Times New Roman" w:hAnsiTheme="minorHAnsi" w:cs="Helvetica"/>
        </w:rPr>
        <w:t>;</w:t>
      </w:r>
    </w:p>
    <w:p w:rsidR="00F34C77" w:rsidRPr="00F34C77" w:rsidRDefault="00F34C77" w:rsidP="00F34C77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Helvetica"/>
        </w:rPr>
      </w:pPr>
      <w:r w:rsidRPr="00F34C77">
        <w:rPr>
          <w:rFonts w:asciiTheme="minorHAnsi" w:eastAsia="Times New Roman" w:hAnsiTheme="minorHAnsi" w:cs="Helvetica"/>
        </w:rPr>
        <w:t>To be treated fairly with your legal rights and freedoms fully respected</w:t>
      </w:r>
      <w:r w:rsidRPr="00C01CC1">
        <w:rPr>
          <w:rFonts w:asciiTheme="minorHAnsi" w:eastAsia="Times New Roman" w:hAnsiTheme="minorHAnsi" w:cs="Helvetica"/>
        </w:rPr>
        <w:t>;</w:t>
      </w:r>
    </w:p>
    <w:p w:rsidR="00F34C77" w:rsidRPr="00F34C77" w:rsidRDefault="00F34C77" w:rsidP="00F34C77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="Helvetica"/>
        </w:rPr>
      </w:pPr>
      <w:r w:rsidRPr="00F34C77">
        <w:rPr>
          <w:rFonts w:asciiTheme="minorHAnsi" w:eastAsia="Times New Roman" w:hAnsiTheme="minorHAnsi" w:cs="Helvetica"/>
        </w:rPr>
        <w:t>To have access to professional services and assistance from us and for us to give you information that you can rely on</w:t>
      </w:r>
      <w:r w:rsidRPr="00C01CC1">
        <w:rPr>
          <w:rFonts w:asciiTheme="minorHAnsi" w:eastAsia="Times New Roman" w:hAnsiTheme="minorHAnsi" w:cs="Helvetica"/>
        </w:rPr>
        <w:t>;</w:t>
      </w:r>
    </w:p>
    <w:p w:rsidR="00F34C77" w:rsidRDefault="00F34C77" w:rsidP="005952CD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Helvetica"/>
        </w:rPr>
      </w:pPr>
      <w:r w:rsidRPr="00F34C77">
        <w:rPr>
          <w:rFonts w:asciiTheme="minorHAnsi" w:eastAsia="Times New Roman" w:hAnsiTheme="minorHAnsi" w:cs="Helvetica"/>
        </w:rPr>
        <w:t>To expect us to explain to you the decisions we make about your tax affairs</w:t>
      </w:r>
      <w:r w:rsidR="005952CD">
        <w:rPr>
          <w:rFonts w:asciiTheme="minorHAnsi" w:eastAsia="Times New Roman" w:hAnsiTheme="minorHAnsi" w:cs="Helvetica"/>
        </w:rPr>
        <w:t>;</w:t>
      </w:r>
    </w:p>
    <w:p w:rsidR="005952CD" w:rsidRPr="005952CD" w:rsidRDefault="005952CD" w:rsidP="0046251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</w:rPr>
      </w:pPr>
      <w:r w:rsidRPr="005952CD">
        <w:rPr>
          <w:rFonts w:asciiTheme="minorHAnsi" w:eastAsia="Times New Roman" w:hAnsiTheme="minorHAnsi" w:cs="Helvetica"/>
          <w:color w:val="000000"/>
        </w:rPr>
        <w:t>To complain and to expect that your views will be heard and addressed</w:t>
      </w:r>
      <w:r w:rsidR="0046251B">
        <w:rPr>
          <w:rFonts w:asciiTheme="minorHAnsi" w:eastAsia="Times New Roman" w:hAnsiTheme="minorHAnsi" w:cs="Helvetica"/>
          <w:color w:val="000000"/>
        </w:rPr>
        <w:t>;</w:t>
      </w:r>
    </w:p>
    <w:p w:rsidR="005952CD" w:rsidRPr="00F34C77" w:rsidRDefault="005952CD" w:rsidP="005952CD">
      <w:pPr>
        <w:widowControl/>
        <w:numPr>
          <w:ilvl w:val="0"/>
          <w:numId w:val="3"/>
        </w:numPr>
        <w:autoSpaceDE/>
        <w:autoSpaceDN/>
        <w:spacing w:after="120"/>
        <w:rPr>
          <w:rFonts w:asciiTheme="minorHAnsi" w:eastAsia="Times New Roman" w:hAnsiTheme="minorHAnsi" w:cs="Helvetica"/>
          <w:color w:val="000000"/>
        </w:rPr>
      </w:pPr>
      <w:r w:rsidRPr="005952CD">
        <w:rPr>
          <w:rFonts w:asciiTheme="minorHAnsi" w:eastAsia="Times New Roman" w:hAnsiTheme="minorHAnsi" w:cs="Helvetica"/>
          <w:color w:val="000000"/>
        </w:rPr>
        <w:t>To expect us to administer taxes and duties in ways that minimize compliance costs.</w:t>
      </w:r>
    </w:p>
    <w:p w:rsidR="00F34C77" w:rsidRPr="003B468E" w:rsidRDefault="003B468E" w:rsidP="00F34C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Taxpayer Obligations</w:t>
      </w:r>
    </w:p>
    <w:p w:rsidR="00C01CC1" w:rsidRDefault="00C01CC1" w:rsidP="00C01CC1">
      <w:pPr>
        <w:widowControl/>
        <w:numPr>
          <w:ilvl w:val="0"/>
          <w:numId w:val="5"/>
        </w:numPr>
        <w:autoSpaceDE/>
        <w:autoSpaceDN/>
        <w:spacing w:before="60"/>
        <w:rPr>
          <w:rFonts w:asciiTheme="minorHAnsi" w:eastAsia="Times New Roman" w:hAnsiTheme="minorHAnsi" w:cs="Helvetica"/>
        </w:rPr>
      </w:pPr>
      <w:r w:rsidRPr="00C01CC1">
        <w:rPr>
          <w:rFonts w:asciiTheme="minorHAnsi" w:eastAsia="Times New Roman" w:hAnsiTheme="minorHAnsi" w:cs="Helvetica"/>
        </w:rPr>
        <w:t xml:space="preserve">To </w:t>
      </w:r>
      <w:r>
        <w:rPr>
          <w:rFonts w:asciiTheme="minorHAnsi" w:eastAsia="Times New Roman" w:hAnsiTheme="minorHAnsi" w:cs="Helvetica"/>
        </w:rPr>
        <w:t>be aware of your personal responsibility;</w:t>
      </w:r>
    </w:p>
    <w:p w:rsidR="00C01CC1" w:rsidRPr="00C01CC1" w:rsidRDefault="00C01CC1" w:rsidP="00C01CC1">
      <w:pPr>
        <w:widowControl/>
        <w:numPr>
          <w:ilvl w:val="0"/>
          <w:numId w:val="5"/>
        </w:numPr>
        <w:autoSpaceDE/>
        <w:autoSpaceDN/>
        <w:rPr>
          <w:rFonts w:asciiTheme="minorHAnsi" w:eastAsia="Times New Roman" w:hAnsiTheme="minorHAnsi" w:cs="Helvetica"/>
        </w:rPr>
      </w:pPr>
      <w:r>
        <w:rPr>
          <w:rFonts w:asciiTheme="minorHAnsi" w:eastAsia="Times New Roman" w:hAnsiTheme="minorHAnsi" w:cs="Helvetica"/>
        </w:rPr>
        <w:t xml:space="preserve">To </w:t>
      </w:r>
      <w:r w:rsidRPr="00C01CC1">
        <w:rPr>
          <w:rFonts w:asciiTheme="minorHAnsi" w:eastAsia="Times New Roman" w:hAnsiTheme="minorHAnsi" w:cs="Helvetica"/>
        </w:rPr>
        <w:t>register immediately when starting in business and to notify us promptly of relevant change of circumstances</w:t>
      </w:r>
      <w:r>
        <w:rPr>
          <w:rFonts w:asciiTheme="minorHAnsi" w:eastAsia="Times New Roman" w:hAnsiTheme="minorHAnsi" w:cs="Helvetica"/>
        </w:rPr>
        <w:t>;</w:t>
      </w:r>
    </w:p>
    <w:p w:rsidR="00C01CC1" w:rsidRPr="00C01CC1" w:rsidRDefault="00C01CC1" w:rsidP="00C01CC1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Helvetica"/>
        </w:rPr>
      </w:pPr>
      <w:r w:rsidRPr="00C01CC1">
        <w:rPr>
          <w:rFonts w:asciiTheme="minorHAnsi" w:eastAsia="Times New Roman" w:hAnsiTheme="minorHAnsi" w:cs="Helvetica"/>
        </w:rPr>
        <w:t>To lodge returns or other information by the due date</w:t>
      </w:r>
      <w:r>
        <w:rPr>
          <w:rFonts w:asciiTheme="minorHAnsi" w:eastAsia="Times New Roman" w:hAnsiTheme="minorHAnsi" w:cs="Helvetica"/>
        </w:rPr>
        <w:t>(s);</w:t>
      </w:r>
    </w:p>
    <w:p w:rsidR="00C01CC1" w:rsidRPr="00C01CC1" w:rsidRDefault="00C01CC1" w:rsidP="00C01CC1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Helvetica"/>
        </w:rPr>
      </w:pPr>
      <w:r w:rsidRPr="00C01CC1">
        <w:rPr>
          <w:rFonts w:asciiTheme="minorHAnsi" w:eastAsia="Times New Roman" w:hAnsiTheme="minorHAnsi" w:cs="Helvetica"/>
        </w:rPr>
        <w:t>To notify us of any mistakes promptly</w:t>
      </w:r>
      <w:r>
        <w:rPr>
          <w:rFonts w:asciiTheme="minorHAnsi" w:eastAsia="Times New Roman" w:hAnsiTheme="minorHAnsi" w:cs="Helvetica"/>
        </w:rPr>
        <w:t>;</w:t>
      </w:r>
    </w:p>
    <w:p w:rsidR="00F34C77" w:rsidRDefault="00C01CC1" w:rsidP="005952CD">
      <w:pPr>
        <w:widowControl/>
        <w:numPr>
          <w:ilvl w:val="0"/>
          <w:numId w:val="5"/>
        </w:numPr>
        <w:autoSpaceDE/>
        <w:autoSpaceDN/>
        <w:spacing w:after="120"/>
        <w:rPr>
          <w:rFonts w:asciiTheme="minorHAnsi" w:eastAsia="Times New Roman" w:hAnsiTheme="minorHAnsi" w:cs="Helvetica"/>
        </w:rPr>
      </w:pPr>
      <w:r w:rsidRPr="00C01CC1">
        <w:rPr>
          <w:rFonts w:asciiTheme="minorHAnsi" w:eastAsia="Times New Roman" w:hAnsiTheme="minorHAnsi" w:cs="Helvetica"/>
        </w:rPr>
        <w:t>To pay your taxes and duties on time</w:t>
      </w:r>
      <w:r>
        <w:rPr>
          <w:rFonts w:asciiTheme="minorHAnsi" w:eastAsia="Times New Roman" w:hAnsiTheme="minorHAnsi" w:cs="Helvetica"/>
        </w:rPr>
        <w:t>.</w:t>
      </w:r>
    </w:p>
    <w:p w:rsidR="005952CD" w:rsidRPr="00C01CC1" w:rsidRDefault="005952CD" w:rsidP="005952CD">
      <w:pPr>
        <w:widowControl/>
        <w:autoSpaceDE/>
        <w:autoSpaceDN/>
        <w:rPr>
          <w:rFonts w:asciiTheme="minorHAnsi" w:eastAsia="Times New Roman" w:hAnsiTheme="minorHAnsi" w:cs="Helvetica"/>
        </w:rPr>
      </w:pPr>
      <w:r>
        <w:rPr>
          <w:rFonts w:asciiTheme="minorHAnsi" w:eastAsia="Times New Roman" w:hAnsiTheme="minorHAnsi" w:cs="Helvetica"/>
        </w:rPr>
        <w:t>The full Taxpayer Charter is availabl</w:t>
      </w:r>
      <w:r w:rsidR="003B468E">
        <w:rPr>
          <w:rFonts w:asciiTheme="minorHAnsi" w:eastAsia="Times New Roman" w:hAnsiTheme="minorHAnsi" w:cs="Helvetica"/>
        </w:rPr>
        <w:t xml:space="preserve">e on our website </w:t>
      </w:r>
      <w:hyperlink r:id="rId5" w:history="1">
        <w:r w:rsidR="003B468E" w:rsidRPr="002B7B4A">
          <w:rPr>
            <w:rStyle w:val="Hyperlink"/>
            <w:rFonts w:asciiTheme="minorHAnsi" w:eastAsia="Times New Roman" w:hAnsiTheme="minorHAnsi" w:cs="Helvetica"/>
          </w:rPr>
          <w:t>www.sra.org.sz</w:t>
        </w:r>
      </w:hyperlink>
      <w:r w:rsidR="003B468E">
        <w:rPr>
          <w:rFonts w:asciiTheme="minorHAnsi" w:eastAsia="Times New Roman" w:hAnsiTheme="minorHAnsi" w:cs="Helvetica"/>
        </w:rPr>
        <w:t>; please take the time to read it in full.</w:t>
      </w:r>
    </w:p>
    <w:p w:rsidR="004C0E83" w:rsidRDefault="004C0E83" w:rsidP="005952CD">
      <w:pPr>
        <w:pStyle w:val="ListParagraph"/>
        <w:spacing w:before="120" w:after="240"/>
        <w:ind w:left="0" w:hanging="17"/>
        <w:jc w:val="both"/>
        <w:rPr>
          <w:rFonts w:asciiTheme="minorHAnsi" w:hAnsiTheme="minorHAnsi"/>
          <w:spacing w:val="-5"/>
        </w:rPr>
      </w:pPr>
      <w:r w:rsidRPr="007B2DD4">
        <w:rPr>
          <w:rFonts w:asciiTheme="minorHAnsi" w:hAnsiTheme="minorHAnsi"/>
        </w:rPr>
        <w:t xml:space="preserve">May I conclude by </w:t>
      </w:r>
      <w:r w:rsidRPr="007B2DD4">
        <w:rPr>
          <w:rFonts w:asciiTheme="minorHAnsi" w:hAnsiTheme="minorHAnsi"/>
          <w:spacing w:val="-4"/>
        </w:rPr>
        <w:t xml:space="preserve">committing, </w:t>
      </w:r>
      <w:r w:rsidRPr="007B2DD4">
        <w:rPr>
          <w:rFonts w:asciiTheme="minorHAnsi" w:hAnsiTheme="minorHAnsi"/>
        </w:rPr>
        <w:t xml:space="preserve">on behalf of the SRA </w:t>
      </w:r>
      <w:r w:rsidRPr="007B2DD4">
        <w:rPr>
          <w:rFonts w:asciiTheme="minorHAnsi" w:hAnsiTheme="minorHAnsi"/>
          <w:spacing w:val="-9"/>
        </w:rPr>
        <w:t xml:space="preserve">Team, </w:t>
      </w:r>
      <w:r w:rsidRPr="007B2DD4">
        <w:rPr>
          <w:rFonts w:asciiTheme="minorHAnsi" w:hAnsiTheme="minorHAnsi"/>
        </w:rPr>
        <w:t xml:space="preserve">to </w:t>
      </w:r>
      <w:r w:rsidR="005952CD">
        <w:rPr>
          <w:rFonts w:asciiTheme="minorHAnsi" w:hAnsiTheme="minorHAnsi"/>
        </w:rPr>
        <w:t>continuously work</w:t>
      </w:r>
      <w:r w:rsidRPr="007B2DD4">
        <w:rPr>
          <w:rFonts w:asciiTheme="minorHAnsi" w:hAnsiTheme="minorHAnsi"/>
        </w:rPr>
        <w:t xml:space="preserve"> towards</w:t>
      </w:r>
      <w:r w:rsidR="005952CD">
        <w:rPr>
          <w:rFonts w:asciiTheme="minorHAnsi" w:hAnsiTheme="minorHAnsi"/>
        </w:rPr>
        <w:t xml:space="preserve"> providing a </w:t>
      </w:r>
      <w:r w:rsidR="005952CD">
        <w:rPr>
          <w:rFonts w:asciiTheme="minorHAnsi" w:hAnsiTheme="minorHAnsi"/>
          <w:i/>
        </w:rPr>
        <w:t>MAGICAL EXPERIENCE</w:t>
      </w:r>
      <w:r w:rsidRPr="007B2DD4">
        <w:rPr>
          <w:rFonts w:asciiTheme="minorHAnsi" w:hAnsiTheme="minorHAnsi"/>
        </w:rPr>
        <w:t xml:space="preserve"> </w:t>
      </w:r>
      <w:r w:rsidR="005952CD">
        <w:rPr>
          <w:rFonts w:asciiTheme="minorHAnsi" w:hAnsiTheme="minorHAnsi"/>
        </w:rPr>
        <w:t xml:space="preserve">in all </w:t>
      </w:r>
      <w:r w:rsidR="007D6260">
        <w:rPr>
          <w:rFonts w:asciiTheme="minorHAnsi" w:hAnsiTheme="minorHAnsi"/>
        </w:rPr>
        <w:t xml:space="preserve">your </w:t>
      </w:r>
      <w:r w:rsidRPr="007B2DD4">
        <w:rPr>
          <w:rFonts w:asciiTheme="minorHAnsi" w:hAnsiTheme="minorHAnsi"/>
        </w:rPr>
        <w:t>interact</w:t>
      </w:r>
      <w:r w:rsidR="005952CD">
        <w:rPr>
          <w:rFonts w:asciiTheme="minorHAnsi" w:hAnsiTheme="minorHAnsi"/>
        </w:rPr>
        <w:t>ions</w:t>
      </w:r>
      <w:r w:rsidRPr="007B2DD4">
        <w:rPr>
          <w:rFonts w:asciiTheme="minorHAnsi" w:hAnsiTheme="minorHAnsi"/>
        </w:rPr>
        <w:t xml:space="preserve"> with </w:t>
      </w:r>
      <w:r w:rsidR="005952CD">
        <w:rPr>
          <w:rFonts w:asciiTheme="minorHAnsi" w:hAnsiTheme="minorHAnsi"/>
        </w:rPr>
        <w:t>the SRA</w:t>
      </w:r>
      <w:r w:rsidRPr="007B2DD4">
        <w:rPr>
          <w:rFonts w:asciiTheme="minorHAnsi" w:hAnsiTheme="minorHAnsi"/>
          <w:spacing w:val="-5"/>
        </w:rPr>
        <w:t xml:space="preserve">. </w:t>
      </w:r>
      <w:r w:rsidR="005952CD">
        <w:rPr>
          <w:rFonts w:asciiTheme="minorHAnsi" w:hAnsiTheme="minorHAnsi"/>
        </w:rPr>
        <w:t>We commit to con</w:t>
      </w:r>
      <w:r w:rsidRPr="007B2DD4">
        <w:rPr>
          <w:rFonts w:asciiTheme="minorHAnsi" w:hAnsiTheme="minorHAnsi"/>
        </w:rPr>
        <w:t>tinuously</w:t>
      </w:r>
      <w:r w:rsidRPr="007B2DD4">
        <w:rPr>
          <w:rFonts w:asciiTheme="minorHAnsi" w:hAnsiTheme="minorHAnsi"/>
          <w:spacing w:val="-7"/>
        </w:rPr>
        <w:t xml:space="preserve"> </w:t>
      </w:r>
      <w:r w:rsidRPr="007B2DD4">
        <w:rPr>
          <w:rFonts w:asciiTheme="minorHAnsi" w:hAnsiTheme="minorHAnsi"/>
        </w:rPr>
        <w:t>strive</w:t>
      </w:r>
      <w:r w:rsidRPr="007B2DD4">
        <w:rPr>
          <w:rFonts w:asciiTheme="minorHAnsi" w:hAnsiTheme="minorHAnsi"/>
          <w:spacing w:val="-15"/>
        </w:rPr>
        <w:t xml:space="preserve"> </w:t>
      </w:r>
      <w:r w:rsidRPr="007B2DD4">
        <w:rPr>
          <w:rFonts w:asciiTheme="minorHAnsi" w:hAnsiTheme="minorHAnsi"/>
        </w:rPr>
        <w:t>for</w:t>
      </w:r>
      <w:r w:rsidRPr="007B2DD4">
        <w:rPr>
          <w:rFonts w:asciiTheme="minorHAnsi" w:hAnsiTheme="minorHAnsi"/>
          <w:spacing w:val="-18"/>
        </w:rPr>
        <w:t xml:space="preserve"> </w:t>
      </w:r>
      <w:r w:rsidRPr="007B2DD4">
        <w:rPr>
          <w:rFonts w:asciiTheme="minorHAnsi" w:hAnsiTheme="minorHAnsi"/>
        </w:rPr>
        <w:t>Excellence</w:t>
      </w:r>
      <w:r w:rsidRPr="007B2DD4">
        <w:rPr>
          <w:rFonts w:asciiTheme="minorHAnsi" w:hAnsiTheme="minorHAnsi"/>
          <w:spacing w:val="-9"/>
        </w:rPr>
        <w:t xml:space="preserve"> </w:t>
      </w:r>
      <w:r w:rsidRPr="007B2DD4">
        <w:rPr>
          <w:rFonts w:asciiTheme="minorHAnsi" w:hAnsiTheme="minorHAnsi"/>
        </w:rPr>
        <w:t>that</w:t>
      </w:r>
      <w:r w:rsidRPr="007B2DD4">
        <w:rPr>
          <w:rFonts w:asciiTheme="minorHAnsi" w:hAnsiTheme="minorHAnsi"/>
          <w:spacing w:val="-13"/>
        </w:rPr>
        <w:t xml:space="preserve"> </w:t>
      </w:r>
      <w:r w:rsidRPr="007B2DD4">
        <w:rPr>
          <w:rFonts w:asciiTheme="minorHAnsi" w:hAnsiTheme="minorHAnsi"/>
        </w:rPr>
        <w:t>is</w:t>
      </w:r>
      <w:r w:rsidRPr="007B2DD4">
        <w:rPr>
          <w:rFonts w:asciiTheme="minorHAnsi" w:hAnsiTheme="minorHAnsi"/>
          <w:spacing w:val="-17"/>
        </w:rPr>
        <w:t xml:space="preserve"> </w:t>
      </w:r>
      <w:r w:rsidRPr="007B2DD4">
        <w:rPr>
          <w:rFonts w:asciiTheme="minorHAnsi" w:hAnsiTheme="minorHAnsi"/>
        </w:rPr>
        <w:t>characterized</w:t>
      </w:r>
      <w:r w:rsidRPr="007B2DD4">
        <w:rPr>
          <w:rFonts w:asciiTheme="minorHAnsi" w:hAnsiTheme="minorHAnsi"/>
          <w:spacing w:val="-1"/>
        </w:rPr>
        <w:t xml:space="preserve"> </w:t>
      </w:r>
      <w:r w:rsidRPr="007B2DD4">
        <w:rPr>
          <w:rFonts w:asciiTheme="minorHAnsi" w:hAnsiTheme="minorHAnsi"/>
        </w:rPr>
        <w:t>by</w:t>
      </w:r>
      <w:r w:rsidRPr="007B2DD4">
        <w:rPr>
          <w:rFonts w:asciiTheme="minorHAnsi" w:hAnsiTheme="minorHAnsi"/>
          <w:spacing w:val="-16"/>
        </w:rPr>
        <w:t xml:space="preserve"> </w:t>
      </w:r>
      <w:r w:rsidR="005952CD">
        <w:rPr>
          <w:rFonts w:asciiTheme="minorHAnsi" w:hAnsiTheme="minorHAnsi"/>
        </w:rPr>
        <w:t>profession</w:t>
      </w:r>
      <w:r w:rsidRPr="007B2DD4">
        <w:rPr>
          <w:rFonts w:asciiTheme="minorHAnsi" w:hAnsiTheme="minorHAnsi"/>
        </w:rPr>
        <w:t xml:space="preserve">al, fair and transparent </w:t>
      </w:r>
      <w:r w:rsidRPr="007B2DD4">
        <w:rPr>
          <w:rFonts w:asciiTheme="minorHAnsi" w:hAnsiTheme="minorHAnsi"/>
          <w:spacing w:val="-3"/>
        </w:rPr>
        <w:t>service</w:t>
      </w:r>
      <w:r w:rsidR="005952CD">
        <w:rPr>
          <w:rFonts w:asciiTheme="minorHAnsi" w:hAnsiTheme="minorHAnsi"/>
          <w:spacing w:val="-3"/>
        </w:rPr>
        <w:t>;</w:t>
      </w:r>
      <w:r w:rsidRPr="007B2DD4">
        <w:rPr>
          <w:rFonts w:asciiTheme="minorHAnsi" w:hAnsiTheme="minorHAnsi"/>
          <w:spacing w:val="-3"/>
        </w:rPr>
        <w:t xml:space="preserve"> </w:t>
      </w:r>
      <w:r w:rsidRPr="007B2DD4">
        <w:rPr>
          <w:rFonts w:asciiTheme="minorHAnsi" w:hAnsiTheme="minorHAnsi"/>
        </w:rPr>
        <w:t xml:space="preserve">where possible we will </w:t>
      </w:r>
      <w:r w:rsidR="005952CD">
        <w:rPr>
          <w:rFonts w:asciiTheme="minorHAnsi" w:hAnsiTheme="minorHAnsi"/>
        </w:rPr>
        <w:t>even at</w:t>
      </w:r>
      <w:r w:rsidRPr="007B2DD4">
        <w:rPr>
          <w:rFonts w:asciiTheme="minorHAnsi" w:hAnsiTheme="minorHAnsi"/>
        </w:rPr>
        <w:t>tempt to make it</w:t>
      </w:r>
      <w:r w:rsidRPr="007B2DD4">
        <w:rPr>
          <w:rFonts w:asciiTheme="minorHAnsi" w:hAnsiTheme="minorHAnsi"/>
          <w:spacing w:val="-14"/>
        </w:rPr>
        <w:t xml:space="preserve"> </w:t>
      </w:r>
      <w:proofErr w:type="gramStart"/>
      <w:r w:rsidRPr="007B2DD4">
        <w:rPr>
          <w:rFonts w:asciiTheme="minorHAnsi" w:hAnsiTheme="minorHAnsi"/>
          <w:spacing w:val="-5"/>
        </w:rPr>
        <w:t>enjoyable.</w:t>
      </w:r>
      <w:proofErr w:type="gramEnd"/>
    </w:p>
    <w:p w:rsidR="005952CD" w:rsidRDefault="007D6260" w:rsidP="005952CD">
      <w:pPr>
        <w:pStyle w:val="ListParagraph"/>
        <w:spacing w:before="120" w:after="240"/>
        <w:ind w:left="0" w:hanging="17"/>
        <w:jc w:val="both"/>
        <w:rPr>
          <w:rFonts w:asciiTheme="minorHAnsi" w:hAnsiTheme="minorHAnsi"/>
          <w:spacing w:val="-5"/>
        </w:rPr>
      </w:pPr>
      <w:r>
        <w:rPr>
          <w:rFonts w:asciiTheme="minorHAnsi" w:hAnsiTheme="minorHAnsi"/>
          <w:spacing w:val="-5"/>
        </w:rPr>
        <w:t xml:space="preserve">WE WISH YOU ALL A </w:t>
      </w:r>
      <w:r w:rsidR="005952CD">
        <w:rPr>
          <w:rFonts w:asciiTheme="minorHAnsi" w:hAnsiTheme="minorHAnsi"/>
          <w:spacing w:val="-5"/>
        </w:rPr>
        <w:t>HAPPY CUSTOMER SERVICE WEEK</w:t>
      </w:r>
    </w:p>
    <w:p w:rsidR="00D817F0" w:rsidRDefault="004C0E83" w:rsidP="00D817F0">
      <w:pPr>
        <w:pStyle w:val="ListParagraph"/>
        <w:spacing w:before="720"/>
        <w:ind w:left="0" w:firstLine="0"/>
        <w:jc w:val="both"/>
        <w:rPr>
          <w:rFonts w:asciiTheme="minorHAnsi" w:hAnsiTheme="minorHAnsi"/>
          <w:b/>
          <w:w w:val="105"/>
        </w:rPr>
      </w:pPr>
      <w:r w:rsidRPr="007B2DD4">
        <w:rPr>
          <w:rFonts w:asciiTheme="minorHAnsi" w:hAnsiTheme="minorHAnsi"/>
          <w:b/>
          <w:w w:val="105"/>
        </w:rPr>
        <w:t xml:space="preserve">Dumisani E. Masilela </w:t>
      </w:r>
    </w:p>
    <w:p w:rsidR="004C0E83" w:rsidRPr="007B2DD4" w:rsidRDefault="004C0E83" w:rsidP="00D817F0">
      <w:pPr>
        <w:pStyle w:val="ListParagraph"/>
        <w:spacing w:after="240"/>
        <w:ind w:left="0" w:firstLine="0"/>
        <w:jc w:val="both"/>
        <w:rPr>
          <w:rFonts w:asciiTheme="minorHAnsi" w:hAnsiTheme="minorHAnsi"/>
          <w:b/>
          <w:w w:val="105"/>
        </w:rPr>
      </w:pPr>
      <w:r w:rsidRPr="007B2DD4">
        <w:rPr>
          <w:rFonts w:asciiTheme="minorHAnsi" w:hAnsiTheme="minorHAnsi"/>
          <w:b/>
          <w:w w:val="105"/>
        </w:rPr>
        <w:t>COMMISSIONER GENERAL</w:t>
      </w:r>
      <w:bookmarkEnd w:id="0"/>
    </w:p>
    <w:sectPr w:rsidR="004C0E83" w:rsidRPr="007B2DD4" w:rsidSect="00D817F0">
      <w:pgSz w:w="12240" w:h="15840"/>
      <w:pgMar w:top="851" w:right="75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80B"/>
    <w:multiLevelType w:val="multilevel"/>
    <w:tmpl w:val="7E32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5204E"/>
    <w:multiLevelType w:val="multilevel"/>
    <w:tmpl w:val="0B04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1185B"/>
    <w:multiLevelType w:val="hybridMultilevel"/>
    <w:tmpl w:val="3648BC0E"/>
    <w:lvl w:ilvl="0" w:tplc="0ECAC680">
      <w:numFmt w:val="bullet"/>
      <w:lvlText w:val="•"/>
      <w:lvlJc w:val="left"/>
      <w:pPr>
        <w:ind w:left="275" w:hanging="112"/>
      </w:pPr>
      <w:rPr>
        <w:rFonts w:ascii="Arial" w:eastAsia="Arial" w:hAnsi="Arial" w:cs="Arial" w:hint="default"/>
        <w:color w:val="423F41"/>
        <w:w w:val="109"/>
        <w:sz w:val="15"/>
        <w:szCs w:val="15"/>
      </w:rPr>
    </w:lvl>
    <w:lvl w:ilvl="1" w:tplc="CEAE9978">
      <w:numFmt w:val="bullet"/>
      <w:lvlText w:val="•"/>
      <w:lvlJc w:val="left"/>
      <w:pPr>
        <w:ind w:left="722" w:hanging="112"/>
      </w:pPr>
      <w:rPr>
        <w:rFonts w:hint="default"/>
      </w:rPr>
    </w:lvl>
    <w:lvl w:ilvl="2" w:tplc="1BA4A546">
      <w:numFmt w:val="bullet"/>
      <w:lvlText w:val="•"/>
      <w:lvlJc w:val="left"/>
      <w:pPr>
        <w:ind w:left="1165" w:hanging="112"/>
      </w:pPr>
      <w:rPr>
        <w:rFonts w:hint="default"/>
      </w:rPr>
    </w:lvl>
    <w:lvl w:ilvl="3" w:tplc="E4623FB8">
      <w:numFmt w:val="bullet"/>
      <w:lvlText w:val="•"/>
      <w:lvlJc w:val="left"/>
      <w:pPr>
        <w:ind w:left="1607" w:hanging="112"/>
      </w:pPr>
      <w:rPr>
        <w:rFonts w:hint="default"/>
      </w:rPr>
    </w:lvl>
    <w:lvl w:ilvl="4" w:tplc="FB98B07E">
      <w:numFmt w:val="bullet"/>
      <w:lvlText w:val="•"/>
      <w:lvlJc w:val="left"/>
      <w:pPr>
        <w:ind w:left="2050" w:hanging="112"/>
      </w:pPr>
      <w:rPr>
        <w:rFonts w:hint="default"/>
      </w:rPr>
    </w:lvl>
    <w:lvl w:ilvl="5" w:tplc="83F23BDE">
      <w:numFmt w:val="bullet"/>
      <w:lvlText w:val="•"/>
      <w:lvlJc w:val="left"/>
      <w:pPr>
        <w:ind w:left="2492" w:hanging="112"/>
      </w:pPr>
      <w:rPr>
        <w:rFonts w:hint="default"/>
      </w:rPr>
    </w:lvl>
    <w:lvl w:ilvl="6" w:tplc="3F74D942">
      <w:numFmt w:val="bullet"/>
      <w:lvlText w:val="•"/>
      <w:lvlJc w:val="left"/>
      <w:pPr>
        <w:ind w:left="2935" w:hanging="112"/>
      </w:pPr>
      <w:rPr>
        <w:rFonts w:hint="default"/>
      </w:rPr>
    </w:lvl>
    <w:lvl w:ilvl="7" w:tplc="41E08AA6">
      <w:numFmt w:val="bullet"/>
      <w:lvlText w:val="•"/>
      <w:lvlJc w:val="left"/>
      <w:pPr>
        <w:ind w:left="3378" w:hanging="112"/>
      </w:pPr>
      <w:rPr>
        <w:rFonts w:hint="default"/>
      </w:rPr>
    </w:lvl>
    <w:lvl w:ilvl="8" w:tplc="91169ADC">
      <w:numFmt w:val="bullet"/>
      <w:lvlText w:val="•"/>
      <w:lvlJc w:val="left"/>
      <w:pPr>
        <w:ind w:left="3820" w:hanging="112"/>
      </w:pPr>
      <w:rPr>
        <w:rFonts w:hint="default"/>
      </w:rPr>
    </w:lvl>
  </w:abstractNum>
  <w:abstractNum w:abstractNumId="3" w15:restartNumberingAfterBreak="0">
    <w:nsid w:val="36546935"/>
    <w:multiLevelType w:val="multilevel"/>
    <w:tmpl w:val="C89E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D2D33"/>
    <w:multiLevelType w:val="hybridMultilevel"/>
    <w:tmpl w:val="63621AD0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46FF66A8"/>
    <w:multiLevelType w:val="multilevel"/>
    <w:tmpl w:val="F554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A25AF"/>
    <w:multiLevelType w:val="hybridMultilevel"/>
    <w:tmpl w:val="B49E9E14"/>
    <w:lvl w:ilvl="0" w:tplc="0FFA2A3E">
      <w:numFmt w:val="bullet"/>
      <w:lvlText w:val="•"/>
      <w:lvlJc w:val="left"/>
      <w:pPr>
        <w:ind w:left="244" w:hanging="118"/>
      </w:pPr>
      <w:rPr>
        <w:rFonts w:ascii="Arial" w:eastAsia="Arial" w:hAnsi="Arial" w:cs="Arial" w:hint="default"/>
        <w:color w:val="423F41"/>
        <w:w w:val="97"/>
        <w:sz w:val="15"/>
        <w:szCs w:val="15"/>
      </w:rPr>
    </w:lvl>
    <w:lvl w:ilvl="1" w:tplc="098EDDB8">
      <w:numFmt w:val="bullet"/>
      <w:lvlText w:val="•"/>
      <w:lvlJc w:val="left"/>
      <w:pPr>
        <w:ind w:left="692" w:hanging="118"/>
      </w:pPr>
      <w:rPr>
        <w:rFonts w:hint="default"/>
      </w:rPr>
    </w:lvl>
    <w:lvl w:ilvl="2" w:tplc="6D7C9C84">
      <w:numFmt w:val="bullet"/>
      <w:lvlText w:val="•"/>
      <w:lvlJc w:val="left"/>
      <w:pPr>
        <w:ind w:left="1144" w:hanging="118"/>
      </w:pPr>
      <w:rPr>
        <w:rFonts w:hint="default"/>
      </w:rPr>
    </w:lvl>
    <w:lvl w:ilvl="3" w:tplc="FF0C1074">
      <w:numFmt w:val="bullet"/>
      <w:lvlText w:val="•"/>
      <w:lvlJc w:val="left"/>
      <w:pPr>
        <w:ind w:left="1596" w:hanging="118"/>
      </w:pPr>
      <w:rPr>
        <w:rFonts w:hint="default"/>
      </w:rPr>
    </w:lvl>
    <w:lvl w:ilvl="4" w:tplc="8CE8126A">
      <w:numFmt w:val="bullet"/>
      <w:lvlText w:val="•"/>
      <w:lvlJc w:val="left"/>
      <w:pPr>
        <w:ind w:left="2048" w:hanging="118"/>
      </w:pPr>
      <w:rPr>
        <w:rFonts w:hint="default"/>
      </w:rPr>
    </w:lvl>
    <w:lvl w:ilvl="5" w:tplc="AF5E4ADE">
      <w:numFmt w:val="bullet"/>
      <w:lvlText w:val="•"/>
      <w:lvlJc w:val="left"/>
      <w:pPr>
        <w:ind w:left="2501" w:hanging="118"/>
      </w:pPr>
      <w:rPr>
        <w:rFonts w:hint="default"/>
      </w:rPr>
    </w:lvl>
    <w:lvl w:ilvl="6" w:tplc="7ACA053A">
      <w:numFmt w:val="bullet"/>
      <w:lvlText w:val="•"/>
      <w:lvlJc w:val="left"/>
      <w:pPr>
        <w:ind w:left="2953" w:hanging="118"/>
      </w:pPr>
      <w:rPr>
        <w:rFonts w:hint="default"/>
      </w:rPr>
    </w:lvl>
    <w:lvl w:ilvl="7" w:tplc="D76251F4">
      <w:numFmt w:val="bullet"/>
      <w:lvlText w:val="•"/>
      <w:lvlJc w:val="left"/>
      <w:pPr>
        <w:ind w:left="3405" w:hanging="118"/>
      </w:pPr>
      <w:rPr>
        <w:rFonts w:hint="default"/>
      </w:rPr>
    </w:lvl>
    <w:lvl w:ilvl="8" w:tplc="6832CC90">
      <w:numFmt w:val="bullet"/>
      <w:lvlText w:val="•"/>
      <w:lvlJc w:val="left"/>
      <w:pPr>
        <w:ind w:left="3857" w:hanging="118"/>
      </w:pPr>
      <w:rPr>
        <w:rFonts w:hint="default"/>
      </w:rPr>
    </w:lvl>
  </w:abstractNum>
  <w:abstractNum w:abstractNumId="7" w15:restartNumberingAfterBreak="0">
    <w:nsid w:val="6F962429"/>
    <w:multiLevelType w:val="hybridMultilevel"/>
    <w:tmpl w:val="F95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83"/>
    <w:rsid w:val="003B468E"/>
    <w:rsid w:val="003F1807"/>
    <w:rsid w:val="0046251B"/>
    <w:rsid w:val="004C0E83"/>
    <w:rsid w:val="005952CD"/>
    <w:rsid w:val="007B2DD4"/>
    <w:rsid w:val="007D6260"/>
    <w:rsid w:val="008B5ACD"/>
    <w:rsid w:val="009E7ABD"/>
    <w:rsid w:val="00BC5073"/>
    <w:rsid w:val="00BC77D3"/>
    <w:rsid w:val="00C01CC1"/>
    <w:rsid w:val="00D817F0"/>
    <w:rsid w:val="00E735AF"/>
    <w:rsid w:val="00F3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2A75D-E225-4DB8-8C41-84806285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0E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0E83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4C0E83"/>
    <w:rPr>
      <w:rFonts w:ascii="Arial" w:eastAsia="Arial" w:hAnsi="Arial" w:cs="Arial"/>
      <w:sz w:val="15"/>
      <w:szCs w:val="15"/>
    </w:rPr>
  </w:style>
  <w:style w:type="paragraph" w:styleId="ListParagraph">
    <w:name w:val="List Paragraph"/>
    <w:basedOn w:val="Normal"/>
    <w:uiPriority w:val="1"/>
    <w:qFormat/>
    <w:rsid w:val="004C0E83"/>
    <w:pPr>
      <w:ind w:left="244" w:hanging="118"/>
    </w:pPr>
  </w:style>
  <w:style w:type="character" w:styleId="Hyperlink">
    <w:name w:val="Hyperlink"/>
    <w:basedOn w:val="DefaultParagraphFont"/>
    <w:uiPriority w:val="99"/>
    <w:unhideWhenUsed/>
    <w:rsid w:val="003B4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a.org.s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Swaziland Revenue Authority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Kruger Riccardo</dc:creator>
  <cp:keywords/>
  <dc:description/>
  <cp:lastModifiedBy>Makhanya Ntando M.</cp:lastModifiedBy>
  <cp:revision>2</cp:revision>
  <dcterms:created xsi:type="dcterms:W3CDTF">2019-10-08T13:21:00Z</dcterms:created>
  <dcterms:modified xsi:type="dcterms:W3CDTF">2019-10-08T13:21:00Z</dcterms:modified>
</cp:coreProperties>
</file>